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A9" w:rsidRDefault="009C05A9">
      <w:pPr>
        <w:widowControl w:val="0"/>
        <w:pBdr>
          <w:top w:val="nil"/>
          <w:left w:val="nil"/>
          <w:bottom w:val="nil"/>
          <w:right w:val="nil"/>
          <w:between w:val="nil"/>
        </w:pBdr>
        <w:spacing w:after="0" w:line="276" w:lineRule="auto"/>
        <w:rPr>
          <w:rFonts w:ascii="Arial" w:eastAsia="Arial" w:hAnsi="Arial" w:cs="Arial"/>
          <w:color w:val="000000"/>
          <w:sz w:val="4"/>
          <w:szCs w:val="4"/>
        </w:rPr>
      </w:pPr>
      <w:bookmarkStart w:id="0" w:name="_GoBack"/>
      <w:bookmarkEnd w:id="0"/>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C05A9">
        <w:tc>
          <w:tcPr>
            <w:tcW w:w="9350" w:type="dxa"/>
            <w:shd w:val="clear" w:color="auto" w:fill="A8D08D"/>
          </w:tcPr>
          <w:p w:rsidR="009C05A9" w:rsidRDefault="009C05A9"/>
          <w:tbl>
            <w:tblPr>
              <w:tblStyle w:val="a0"/>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9C05A9">
              <w:tc>
                <w:tcPr>
                  <w:tcW w:w="8700" w:type="dxa"/>
                  <w:shd w:val="clear" w:color="auto" w:fill="F2F2F2"/>
                </w:tcPr>
                <w:p w:rsidR="009C05A9" w:rsidRDefault="00784172">
                  <w:pPr>
                    <w:jc w:val="center"/>
                    <w:rPr>
                      <w:sz w:val="14"/>
                      <w:szCs w:val="14"/>
                    </w:rPr>
                  </w:pPr>
                  <w:r>
                    <w:rPr>
                      <w:noProof/>
                    </w:rPr>
                    <w:drawing>
                      <wp:inline distT="114300" distB="114300" distL="114300" distR="114300">
                        <wp:extent cx="4500563" cy="2085975"/>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7"/>
                                <a:srcRect/>
                                <a:stretch>
                                  <a:fillRect/>
                                </a:stretch>
                              </pic:blipFill>
                              <pic:spPr>
                                <a:xfrm>
                                  <a:off x="0" y="0"/>
                                  <a:ext cx="4500563" cy="2085975"/>
                                </a:xfrm>
                                <a:prstGeom prst="rect">
                                  <a:avLst/>
                                </a:prstGeom>
                                <a:ln/>
                              </pic:spPr>
                            </pic:pic>
                          </a:graphicData>
                        </a:graphic>
                      </wp:inline>
                    </w:drawing>
                  </w:r>
                  <w:r>
                    <w:br/>
                  </w:r>
                  <w:r>
                    <w:rPr>
                      <w:sz w:val="14"/>
                      <w:szCs w:val="14"/>
                    </w:rPr>
                    <w:t>[Image Description: United Methodist Committee on Deaf &amp; Hard of Hearing Ministries and its logo with garland]</w:t>
                  </w:r>
                </w:p>
              </w:tc>
            </w:tr>
            <w:tr w:rsidR="009C05A9">
              <w:tc>
                <w:tcPr>
                  <w:tcW w:w="8700" w:type="dxa"/>
                  <w:shd w:val="clear" w:color="auto" w:fill="BFBFBF"/>
                </w:tcPr>
                <w:p w:rsidR="009C05A9" w:rsidRDefault="009C05A9">
                  <w:pPr>
                    <w:jc w:val="center"/>
                    <w:rPr>
                      <w:sz w:val="10"/>
                      <w:szCs w:val="10"/>
                    </w:rPr>
                  </w:pPr>
                </w:p>
                <w:p w:rsidR="009C05A9" w:rsidRDefault="00784172">
                  <w:pPr>
                    <w:jc w:val="center"/>
                    <w:rPr>
                      <w:b/>
                      <w:sz w:val="28"/>
                      <w:szCs w:val="28"/>
                    </w:rPr>
                  </w:pPr>
                  <w:r>
                    <w:rPr>
                      <w:b/>
                      <w:sz w:val="28"/>
                      <w:szCs w:val="28"/>
                    </w:rPr>
                    <w:t>Monthly E-News December 2019</w:t>
                  </w:r>
                </w:p>
                <w:p w:rsidR="009C05A9" w:rsidRDefault="009C05A9">
                  <w:pPr>
                    <w:jc w:val="center"/>
                    <w:rPr>
                      <w:b/>
                      <w:sz w:val="10"/>
                      <w:szCs w:val="10"/>
                    </w:rPr>
                  </w:pPr>
                </w:p>
              </w:tc>
            </w:tr>
          </w:tbl>
          <w:p w:rsidR="009C05A9" w:rsidRDefault="009C05A9"/>
          <w:tbl>
            <w:tblPr>
              <w:tblStyle w:val="a1"/>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9C05A9">
              <w:tc>
                <w:tcPr>
                  <w:tcW w:w="8715" w:type="dxa"/>
                  <w:shd w:val="clear" w:color="auto" w:fill="BDD7EE"/>
                </w:tcPr>
                <w:p w:rsidR="009C05A9" w:rsidRDefault="00784172">
                  <w:pPr>
                    <w:spacing w:before="240"/>
                    <w:rPr>
                      <w:b/>
                      <w:sz w:val="14"/>
                      <w:szCs w:val="14"/>
                    </w:rPr>
                  </w:pPr>
                  <w:r>
                    <w:rPr>
                      <w:sz w:val="24"/>
                      <w:szCs w:val="24"/>
                    </w:rPr>
                    <w:t>This e-news is provided by the United Methodist Committee on Deaf and Hard of Hearing Ministries. It is intended to share Deaf ministry updates, announcements, reminders, best practices, and resources.</w:t>
                  </w:r>
                  <w:r>
                    <w:rPr>
                      <w:sz w:val="24"/>
                      <w:szCs w:val="24"/>
                    </w:rPr>
                    <w:br/>
                  </w:r>
                </w:p>
              </w:tc>
            </w:tr>
          </w:tbl>
          <w:p w:rsidR="009C05A9" w:rsidRDefault="009C05A9"/>
          <w:tbl>
            <w:tblPr>
              <w:tblStyle w:val="a2"/>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5"/>
              <w:gridCol w:w="4260"/>
            </w:tblGrid>
            <w:tr w:rsidR="009C05A9">
              <w:trPr>
                <w:trHeight w:val="280"/>
              </w:trPr>
              <w:tc>
                <w:tcPr>
                  <w:tcW w:w="4455" w:type="dxa"/>
                  <w:vMerge w:val="restart"/>
                  <w:shd w:val="clear" w:color="auto" w:fill="F7CBAC"/>
                </w:tcPr>
                <w:p w:rsidR="009C05A9" w:rsidRDefault="00784172">
                  <w:pPr>
                    <w:jc w:val="center"/>
                    <w:rPr>
                      <w:b/>
                      <w:sz w:val="28"/>
                      <w:szCs w:val="28"/>
                    </w:rPr>
                  </w:pPr>
                  <w:r>
                    <w:rPr>
                      <w:b/>
                      <w:sz w:val="28"/>
                      <w:szCs w:val="28"/>
                    </w:rPr>
                    <w:br/>
                    <w:t>Deaf-Friendly Services</w:t>
                  </w:r>
                </w:p>
                <w:p w:rsidR="009C05A9" w:rsidRDefault="00784172">
                  <w:pPr>
                    <w:jc w:val="center"/>
                    <w:rPr>
                      <w:b/>
                      <w:sz w:val="28"/>
                      <w:szCs w:val="28"/>
                    </w:rPr>
                  </w:pPr>
                  <w:r>
                    <w:rPr>
                      <w:b/>
                      <w:noProof/>
                      <w:sz w:val="28"/>
                      <w:szCs w:val="28"/>
                    </w:rPr>
                    <w:drawing>
                      <wp:inline distT="114300" distB="114300" distL="114300" distR="114300">
                        <wp:extent cx="1733550" cy="1381125"/>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r="-1250"/>
                                <a:stretch>
                                  <a:fillRect/>
                                </a:stretch>
                              </pic:blipFill>
                              <pic:spPr>
                                <a:xfrm>
                                  <a:off x="0" y="0"/>
                                  <a:ext cx="1733550" cy="1381125"/>
                                </a:xfrm>
                                <a:prstGeom prst="rect">
                                  <a:avLst/>
                                </a:prstGeom>
                                <a:ln/>
                              </pic:spPr>
                            </pic:pic>
                          </a:graphicData>
                        </a:graphic>
                      </wp:inline>
                    </w:drawing>
                  </w:r>
                </w:p>
                <w:p w:rsidR="009C05A9" w:rsidRDefault="00784172">
                  <w:pPr>
                    <w:jc w:val="center"/>
                    <w:rPr>
                      <w:b/>
                      <w:sz w:val="14"/>
                      <w:szCs w:val="14"/>
                    </w:rPr>
                  </w:pPr>
                  <w:r>
                    <w:rPr>
                      <w:sz w:val="14"/>
                      <w:szCs w:val="14"/>
                    </w:rPr>
                    <w:t>[Image Description: Garla</w:t>
                  </w:r>
                  <w:r>
                    <w:rPr>
                      <w:sz w:val="14"/>
                      <w:szCs w:val="14"/>
                    </w:rPr>
                    <w:t>nd with the words “special worship schedule.”]</w:t>
                  </w:r>
                </w:p>
                <w:p w:rsidR="009C05A9" w:rsidRDefault="00784172">
                  <w:pPr>
                    <w:spacing w:before="240"/>
                    <w:rPr>
                      <w:sz w:val="24"/>
                      <w:szCs w:val="24"/>
                    </w:rPr>
                  </w:pPr>
                  <w:r>
                    <w:rPr>
                      <w:sz w:val="24"/>
                      <w:szCs w:val="24"/>
                    </w:rPr>
                    <w:t>This is the time of year that churches typically receive more visitors and guests as some church families bring extended family or friends to church. Remember, A Deaf-friendly worship service is a part of the overall hospitality that churches should consid</w:t>
                  </w:r>
                  <w:r>
                    <w:rPr>
                      <w:sz w:val="24"/>
                      <w:szCs w:val="24"/>
                    </w:rPr>
                    <w:t xml:space="preserve">er. There are a number of ways worship can be Deaf-friendly (see here for a </w:t>
                  </w:r>
                  <w:hyperlink r:id="rId9">
                    <w:r>
                      <w:rPr>
                        <w:color w:val="1155CC"/>
                        <w:sz w:val="24"/>
                        <w:szCs w:val="24"/>
                        <w:u w:val="single"/>
                      </w:rPr>
                      <w:t>comprehensive list</w:t>
                    </w:r>
                  </w:hyperlink>
                  <w:r>
                    <w:rPr>
                      <w:sz w:val="24"/>
                      <w:szCs w:val="24"/>
                    </w:rPr>
                    <w:t>). Some ideas include:</w:t>
                  </w:r>
                </w:p>
                <w:p w:rsidR="009C05A9" w:rsidRDefault="00784172">
                  <w:pPr>
                    <w:spacing w:before="240"/>
                    <w:rPr>
                      <w:sz w:val="24"/>
                      <w:szCs w:val="24"/>
                    </w:rPr>
                  </w:pPr>
                  <w:r>
                    <w:rPr>
                      <w:sz w:val="24"/>
                      <w:szCs w:val="24"/>
                    </w:rPr>
                    <w:lastRenderedPageBreak/>
                    <w:t xml:space="preserve">   * Reserve a </w:t>
                  </w:r>
                  <w:hyperlink r:id="rId10">
                    <w:r>
                      <w:rPr>
                        <w:color w:val="1155CC"/>
                        <w:sz w:val="24"/>
                        <w:szCs w:val="24"/>
                        <w:u w:val="single"/>
                      </w:rPr>
                      <w:t>sign language interpreter</w:t>
                    </w:r>
                  </w:hyperlink>
                  <w:r>
                    <w:rPr>
                      <w:sz w:val="24"/>
                      <w:szCs w:val="24"/>
                    </w:rPr>
                    <w:t xml:space="preserve"> 2-3 weeks before Christmas Eve. Be sure to promote this.</w:t>
                  </w:r>
                  <w:r>
                    <w:rPr>
                      <w:sz w:val="24"/>
                      <w:szCs w:val="24"/>
                    </w:rPr>
                    <w:br/>
                    <w:t xml:space="preserve">   * Do NOT dim the lights all the way when using candles, as Deaf people need to see the interpreter and Deafblind persons with low vision need to see handouts. </w:t>
                  </w:r>
                  <w:r>
                    <w:rPr>
                      <w:sz w:val="24"/>
                      <w:szCs w:val="24"/>
                    </w:rPr>
                    <w:br/>
                    <w:t xml:space="preserve">  </w:t>
                  </w:r>
                  <w:r>
                    <w:rPr>
                      <w:sz w:val="24"/>
                      <w:szCs w:val="24"/>
                    </w:rPr>
                    <w:t xml:space="preserve"> * Learn 1 or more Christmas signs in ASL (e.g. Merry Christmas). </w:t>
                  </w:r>
                  <w:hyperlink r:id="rId11">
                    <w:r>
                      <w:rPr>
                        <w:color w:val="1155CC"/>
                        <w:sz w:val="24"/>
                        <w:szCs w:val="24"/>
                        <w:u w:val="single"/>
                      </w:rPr>
                      <w:t>Here’s a dictionary</w:t>
                    </w:r>
                  </w:hyperlink>
                  <w:r>
                    <w:rPr>
                      <w:sz w:val="24"/>
                      <w:szCs w:val="24"/>
                    </w:rPr>
                    <w:t>.</w:t>
                  </w:r>
                  <w:r>
                    <w:rPr>
                      <w:sz w:val="24"/>
                      <w:szCs w:val="24"/>
                    </w:rPr>
                    <w:br/>
                    <w:t xml:space="preserve">   * Invite your choir to sign a Christmas carol (</w:t>
                  </w:r>
                  <w:hyperlink r:id="rId12">
                    <w:r>
                      <w:rPr>
                        <w:color w:val="1155CC"/>
                        <w:sz w:val="24"/>
                        <w:szCs w:val="24"/>
                        <w:u w:val="single"/>
                      </w:rPr>
                      <w:t>Silent Night</w:t>
                    </w:r>
                  </w:hyperlink>
                  <w:r>
                    <w:rPr>
                      <w:sz w:val="24"/>
                      <w:szCs w:val="24"/>
                    </w:rPr>
                    <w:t xml:space="preserve"> is slow and repetitive). Showing a Christmas carol video while the choir sings is also a consideration.</w:t>
                  </w:r>
                  <w:r>
                    <w:rPr>
                      <w:sz w:val="24"/>
                      <w:szCs w:val="24"/>
                    </w:rPr>
                    <w:br/>
                    <w:t xml:space="preserve">   * Use multimedia as it visual and makes it easier to follow the service. </w:t>
                  </w:r>
                  <w:r>
                    <w:rPr>
                      <w:sz w:val="24"/>
                      <w:szCs w:val="24"/>
                    </w:rPr>
                    <w:br/>
                    <w:t xml:space="preserve">   * Insert the </w:t>
                  </w:r>
                  <w:hyperlink r:id="rId13">
                    <w:r>
                      <w:rPr>
                        <w:color w:val="1155CC"/>
                        <w:sz w:val="24"/>
                        <w:szCs w:val="24"/>
                        <w:u w:val="single"/>
                      </w:rPr>
                      <w:t>manual alphabet</w:t>
                    </w:r>
                  </w:hyperlink>
                  <w:r>
                    <w:rPr>
                      <w:sz w:val="24"/>
                      <w:szCs w:val="24"/>
                    </w:rPr>
                    <w:t xml:space="preserve"> in the bulletin.</w:t>
                  </w:r>
                  <w:r>
                    <w:rPr>
                      <w:sz w:val="24"/>
                      <w:szCs w:val="24"/>
                    </w:rPr>
                    <w:br/>
                    <w:t xml:space="preserve">   * Be sure to use a sound system with a microphone and/or offer an assisted listening system. This helps make the serv</w:t>
                  </w:r>
                  <w:r>
                    <w:rPr>
                      <w:sz w:val="24"/>
                      <w:szCs w:val="24"/>
                    </w:rPr>
                    <w:t xml:space="preserve">ice more accessible for hard of hearing persons. </w:t>
                  </w:r>
                  <w:r>
                    <w:rPr>
                      <w:sz w:val="24"/>
                      <w:szCs w:val="24"/>
                    </w:rPr>
                    <w:br/>
                    <w:t xml:space="preserve">   * Offer large print bulletins and handouts.</w:t>
                  </w:r>
                </w:p>
                <w:p w:rsidR="009C05A9" w:rsidRDefault="00784172">
                  <w:pPr>
                    <w:spacing w:before="240"/>
                    <w:rPr>
                      <w:sz w:val="24"/>
                      <w:szCs w:val="24"/>
                    </w:rPr>
                  </w:pPr>
                  <w:r>
                    <w:rPr>
                      <w:sz w:val="24"/>
                      <w:szCs w:val="24"/>
                    </w:rPr>
                    <w:t>This Advent and Christmas season, be sure to improve accessibility and offer Deaf-friendly services.</w:t>
                  </w:r>
                </w:p>
              </w:tc>
              <w:tc>
                <w:tcPr>
                  <w:tcW w:w="4260" w:type="dxa"/>
                  <w:shd w:val="clear" w:color="auto" w:fill="D5A6BD"/>
                </w:tcPr>
                <w:p w:rsidR="009C05A9" w:rsidRDefault="009C05A9">
                  <w:pPr>
                    <w:jc w:val="center"/>
                    <w:rPr>
                      <w:b/>
                      <w:sz w:val="24"/>
                      <w:szCs w:val="24"/>
                    </w:rPr>
                  </w:pPr>
                </w:p>
                <w:p w:rsidR="009C05A9" w:rsidRDefault="00784172">
                  <w:pPr>
                    <w:jc w:val="center"/>
                    <w:rPr>
                      <w:b/>
                      <w:sz w:val="28"/>
                      <w:szCs w:val="28"/>
                    </w:rPr>
                  </w:pPr>
                  <w:r>
                    <w:rPr>
                      <w:b/>
                      <w:sz w:val="28"/>
                      <w:szCs w:val="28"/>
                    </w:rPr>
                    <w:t>Giving Tuesday</w:t>
                  </w:r>
                </w:p>
                <w:p w:rsidR="009C05A9" w:rsidRDefault="00784172">
                  <w:pPr>
                    <w:jc w:val="center"/>
                    <w:rPr>
                      <w:sz w:val="14"/>
                      <w:szCs w:val="14"/>
                    </w:rPr>
                  </w:pPr>
                  <w:r>
                    <w:rPr>
                      <w:b/>
                      <w:noProof/>
                      <w:sz w:val="28"/>
                      <w:szCs w:val="28"/>
                    </w:rPr>
                    <w:drawing>
                      <wp:inline distT="114300" distB="114300" distL="114300" distR="114300">
                        <wp:extent cx="2052638" cy="1274051"/>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2052638" cy="1274051"/>
                                </a:xfrm>
                                <a:prstGeom prst="rect">
                                  <a:avLst/>
                                </a:prstGeom>
                                <a:ln/>
                              </pic:spPr>
                            </pic:pic>
                          </a:graphicData>
                        </a:graphic>
                      </wp:inline>
                    </w:drawing>
                  </w:r>
                  <w:r>
                    <w:rPr>
                      <w:b/>
                      <w:sz w:val="28"/>
                      <w:szCs w:val="28"/>
                    </w:rPr>
                    <w:br/>
                  </w:r>
                  <w:r>
                    <w:rPr>
                      <w:sz w:val="14"/>
                      <w:szCs w:val="14"/>
                    </w:rPr>
                    <w:t xml:space="preserve">[Image Description: A flat image of the </w:t>
                  </w:r>
                  <w:r>
                    <w:rPr>
                      <w:sz w:val="14"/>
                      <w:szCs w:val="14"/>
                    </w:rPr>
                    <w:t>world with the words “Giving Tuesday December 3, 2019.”]</w:t>
                  </w:r>
                </w:p>
                <w:p w:rsidR="009C05A9" w:rsidRDefault="009C05A9">
                  <w:pPr>
                    <w:jc w:val="center"/>
                    <w:rPr>
                      <w:sz w:val="14"/>
                      <w:szCs w:val="14"/>
                    </w:rPr>
                  </w:pPr>
                </w:p>
                <w:p w:rsidR="009C05A9" w:rsidRDefault="00784172">
                  <w:pPr>
                    <w:rPr>
                      <w:sz w:val="24"/>
                      <w:szCs w:val="24"/>
                    </w:rPr>
                  </w:pPr>
                  <w:r>
                    <w:rPr>
                      <w:sz w:val="24"/>
                      <w:szCs w:val="24"/>
                    </w:rPr>
                    <w:t>One way to support the Deaf and Hard of Hearing Ministries Committee is with the upcoming Giving Tuesday. Here is the</w:t>
                  </w:r>
                  <w:hyperlink r:id="rId15">
                    <w:r>
                      <w:rPr>
                        <w:sz w:val="24"/>
                        <w:szCs w:val="24"/>
                      </w:rPr>
                      <w:t xml:space="preserve"> </w:t>
                    </w:r>
                  </w:hyperlink>
                  <w:hyperlink r:id="rId16">
                    <w:r>
                      <w:rPr>
                        <w:color w:val="0066CC"/>
                        <w:sz w:val="24"/>
                        <w:szCs w:val="24"/>
                        <w:u w:val="single"/>
                      </w:rPr>
                      <w:t>link to donate to our Advance project</w:t>
                    </w:r>
                  </w:hyperlink>
                  <w:r>
                    <w:rPr>
                      <w:sz w:val="24"/>
                      <w:szCs w:val="24"/>
                    </w:rPr>
                    <w:t xml:space="preserve"> for online giving. Our project # is 982562. The link provided takes you to our committee's Advance proje</w:t>
                  </w:r>
                  <w:r>
                    <w:rPr>
                      <w:sz w:val="24"/>
                      <w:szCs w:val="24"/>
                    </w:rPr>
                    <w:t xml:space="preserve">ct giving page. Any financial donation is welcome &amp; needed. You can make a donation by phone by calling </w:t>
                  </w:r>
                  <w:r>
                    <w:rPr>
                      <w:b/>
                      <w:sz w:val="24"/>
                      <w:szCs w:val="24"/>
                    </w:rPr>
                    <w:t>800-862-4246</w:t>
                  </w:r>
                  <w:r>
                    <w:rPr>
                      <w:sz w:val="24"/>
                      <w:szCs w:val="24"/>
                    </w:rPr>
                    <w:t>. Again, our Advance project number is 982562.</w:t>
                  </w:r>
                </w:p>
                <w:p w:rsidR="009C05A9" w:rsidRDefault="00784172">
                  <w:pPr>
                    <w:spacing w:before="240" w:after="240"/>
                    <w:ind w:left="180"/>
                    <w:rPr>
                      <w:sz w:val="24"/>
                      <w:szCs w:val="24"/>
                    </w:rPr>
                  </w:pPr>
                  <w:r>
                    <w:rPr>
                      <w:sz w:val="24"/>
                      <w:szCs w:val="24"/>
                    </w:rPr>
                    <w:lastRenderedPageBreak/>
                    <w:t>Thankfully, financial donations are tax deductible. We do hope you will consider giving on De</w:t>
                  </w:r>
                  <w:r>
                    <w:rPr>
                      <w:sz w:val="24"/>
                      <w:szCs w:val="24"/>
                    </w:rPr>
                    <w:t xml:space="preserve">cember 3rd. Please feel free to ask any questions you may have by contacting Rev. Leo Yates, Jr. at </w:t>
                  </w:r>
                  <w:r>
                    <w:rPr>
                      <w:color w:val="1155CC"/>
                      <w:sz w:val="24"/>
                      <w:szCs w:val="24"/>
                    </w:rPr>
                    <w:t>leoyjr@gmail.com</w:t>
                  </w:r>
                  <w:r>
                    <w:rPr>
                      <w:sz w:val="24"/>
                      <w:szCs w:val="24"/>
                    </w:rPr>
                    <w:t>. Our committee thanks you in advance for your faithfulness in helping our committee in such an important way.</w:t>
                  </w:r>
                </w:p>
              </w:tc>
            </w:tr>
            <w:tr w:rsidR="009C05A9">
              <w:trPr>
                <w:trHeight w:val="280"/>
              </w:trPr>
              <w:tc>
                <w:tcPr>
                  <w:tcW w:w="4455" w:type="dxa"/>
                  <w:vMerge/>
                  <w:shd w:val="clear" w:color="auto" w:fill="F7CBAC"/>
                </w:tcPr>
                <w:p w:rsidR="009C05A9" w:rsidRDefault="009C05A9">
                  <w:pPr>
                    <w:jc w:val="center"/>
                    <w:rPr>
                      <w:b/>
                      <w:sz w:val="28"/>
                      <w:szCs w:val="28"/>
                    </w:rPr>
                  </w:pPr>
                </w:p>
              </w:tc>
              <w:tc>
                <w:tcPr>
                  <w:tcW w:w="4260" w:type="dxa"/>
                  <w:shd w:val="clear" w:color="auto" w:fill="FF9900"/>
                </w:tcPr>
                <w:p w:rsidR="009C05A9" w:rsidRDefault="00784172">
                  <w:pPr>
                    <w:spacing w:before="240" w:after="240"/>
                    <w:ind w:left="180"/>
                    <w:jc w:val="center"/>
                    <w:rPr>
                      <w:b/>
                      <w:sz w:val="28"/>
                      <w:szCs w:val="28"/>
                    </w:rPr>
                  </w:pPr>
                  <w:r>
                    <w:rPr>
                      <w:b/>
                      <w:sz w:val="16"/>
                      <w:szCs w:val="16"/>
                    </w:rPr>
                    <w:br/>
                  </w:r>
                  <w:r>
                    <w:rPr>
                      <w:b/>
                      <w:sz w:val="28"/>
                      <w:szCs w:val="28"/>
                    </w:rPr>
                    <w:t>A Quick Survey</w:t>
                  </w:r>
                </w:p>
                <w:p w:rsidR="009C05A9" w:rsidRDefault="00784172">
                  <w:pPr>
                    <w:spacing w:before="240" w:after="240"/>
                    <w:ind w:left="180"/>
                    <w:jc w:val="center"/>
                    <w:rPr>
                      <w:sz w:val="14"/>
                      <w:szCs w:val="14"/>
                    </w:rPr>
                  </w:pPr>
                  <w:r>
                    <w:rPr>
                      <w:b/>
                      <w:noProof/>
                      <w:sz w:val="28"/>
                      <w:szCs w:val="28"/>
                    </w:rPr>
                    <w:drawing>
                      <wp:inline distT="114300" distB="114300" distL="114300" distR="114300">
                        <wp:extent cx="1194594" cy="1023938"/>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7"/>
                                <a:srcRect/>
                                <a:stretch>
                                  <a:fillRect/>
                                </a:stretch>
                              </pic:blipFill>
                              <pic:spPr>
                                <a:xfrm>
                                  <a:off x="0" y="0"/>
                                  <a:ext cx="1194594" cy="1023938"/>
                                </a:xfrm>
                                <a:prstGeom prst="rect">
                                  <a:avLst/>
                                </a:prstGeom>
                                <a:ln/>
                              </pic:spPr>
                            </pic:pic>
                          </a:graphicData>
                        </a:graphic>
                      </wp:inline>
                    </w:drawing>
                  </w:r>
                  <w:r>
                    <w:rPr>
                      <w:b/>
                      <w:sz w:val="28"/>
                      <w:szCs w:val="28"/>
                    </w:rPr>
                    <w:br/>
                  </w:r>
                  <w:r>
                    <w:rPr>
                      <w:sz w:val="14"/>
                      <w:szCs w:val="14"/>
                    </w:rPr>
                    <w:t>[Image Description: A Caption with the word “Survey.””]</w:t>
                  </w:r>
                </w:p>
                <w:p w:rsidR="009C05A9" w:rsidRDefault="00784172">
                  <w:pPr>
                    <w:spacing w:before="240" w:after="240"/>
                    <w:ind w:left="180"/>
                    <w:rPr>
                      <w:b/>
                      <w:sz w:val="24"/>
                      <w:szCs w:val="24"/>
                    </w:rPr>
                  </w:pPr>
                  <w:r>
                    <w:rPr>
                      <w:sz w:val="24"/>
                      <w:szCs w:val="24"/>
                    </w:rPr>
                    <w:t xml:space="preserve">The committee is inviting you to take a brief survey to support our work going forward (it’s very short).  </w:t>
                  </w:r>
                  <w:hyperlink r:id="rId18">
                    <w:r>
                      <w:rPr>
                        <w:color w:val="1155CC"/>
                        <w:sz w:val="24"/>
                        <w:szCs w:val="24"/>
                        <w:u w:val="single"/>
                      </w:rPr>
                      <w:t>Here is the link</w:t>
                    </w:r>
                  </w:hyperlink>
                  <w:r>
                    <w:rPr>
                      <w:color w:val="1155CC"/>
                      <w:sz w:val="24"/>
                      <w:szCs w:val="24"/>
                      <w:u w:val="single"/>
                    </w:rPr>
                    <w:t xml:space="preserve"> </w:t>
                  </w:r>
                  <w:r>
                    <w:rPr>
                      <w:color w:val="222222"/>
                      <w:sz w:val="24"/>
                      <w:szCs w:val="24"/>
                    </w:rPr>
                    <w:t>to complete the survey. We appreciate your assistance and hope you will participate in this brief survey.</w:t>
                  </w:r>
                </w:p>
              </w:tc>
            </w:tr>
          </w:tbl>
          <w:p w:rsidR="009C05A9" w:rsidRDefault="009C05A9"/>
          <w:tbl>
            <w:tblPr>
              <w:tblStyle w:val="a3"/>
              <w:tblW w:w="8715"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9C05A9">
              <w:tc>
                <w:tcPr>
                  <w:tcW w:w="8715" w:type="dxa"/>
                  <w:shd w:val="clear" w:color="auto" w:fill="E4D1FF"/>
                </w:tcPr>
                <w:p w:rsidR="009C05A9" w:rsidRDefault="00784172">
                  <w:pPr>
                    <w:jc w:val="center"/>
                  </w:pPr>
                  <w:r>
                    <w:rPr>
                      <w:b/>
                      <w:sz w:val="28"/>
                      <w:szCs w:val="28"/>
                    </w:rPr>
                    <w:br/>
                    <w:t>Interpreting Ministry Best Practice</w:t>
                  </w:r>
                </w:p>
                <w:p w:rsidR="009C05A9" w:rsidRDefault="00784172">
                  <w:pPr>
                    <w:spacing w:before="240"/>
                    <w:rPr>
                      <w:sz w:val="24"/>
                      <w:szCs w:val="24"/>
                    </w:rPr>
                  </w:pPr>
                  <w:r>
                    <w:rPr>
                      <w:sz w:val="24"/>
                      <w:szCs w:val="24"/>
                    </w:rPr>
                    <w:t xml:space="preserve">This edition’s interpreting ministry </w:t>
                  </w:r>
                  <w:r>
                    <w:rPr>
                      <w:i/>
                      <w:sz w:val="24"/>
                      <w:szCs w:val="24"/>
                    </w:rPr>
                    <w:t>best practice</w:t>
                  </w:r>
                  <w:r>
                    <w:rPr>
                      <w:sz w:val="24"/>
                      <w:szCs w:val="24"/>
                    </w:rPr>
                    <w:t xml:space="preserve"> is </w:t>
                  </w:r>
                  <w:r>
                    <w:rPr>
                      <w:b/>
                      <w:i/>
                      <w:sz w:val="24"/>
                      <w:szCs w:val="24"/>
                    </w:rPr>
                    <w:t xml:space="preserve">being familiar with holiday-related signs </w:t>
                  </w:r>
                  <w:r>
                    <w:rPr>
                      <w:sz w:val="24"/>
                      <w:szCs w:val="24"/>
                    </w:rPr>
                    <w:t>(sign vocabulary)</w:t>
                  </w:r>
                  <w:r>
                    <w:rPr>
                      <w:b/>
                      <w:i/>
                      <w:sz w:val="24"/>
                      <w:szCs w:val="24"/>
                    </w:rPr>
                    <w:t>.</w:t>
                  </w:r>
                  <w:r>
                    <w:rPr>
                      <w:i/>
                      <w:sz w:val="24"/>
                      <w:szCs w:val="24"/>
                    </w:rPr>
                    <w:t xml:space="preserve"> </w:t>
                  </w:r>
                  <w:r>
                    <w:rPr>
                      <w:sz w:val="24"/>
                      <w:szCs w:val="24"/>
                    </w:rPr>
                    <w:t xml:space="preserve"> Sign language interpreters who typically provide services in church settings likely are familiar with Biblical and/or church-related signs; however, the holidays are more expansive than this (li</w:t>
                  </w:r>
                  <w:r>
                    <w:rPr>
                      <w:sz w:val="24"/>
                      <w:szCs w:val="24"/>
                    </w:rPr>
                    <w:t>ke Kwanzaa and Hanukah). A holiday (English) vocabulary list can be</w:t>
                  </w:r>
                  <w:hyperlink r:id="rId19">
                    <w:r>
                      <w:rPr>
                        <w:color w:val="1155CC"/>
                        <w:sz w:val="24"/>
                        <w:szCs w:val="24"/>
                        <w:u w:val="single"/>
                      </w:rPr>
                      <w:t xml:space="preserve"> found here</w:t>
                    </w:r>
                  </w:hyperlink>
                  <w:r>
                    <w:rPr>
                      <w:sz w:val="24"/>
                      <w:szCs w:val="24"/>
                    </w:rPr>
                    <w:t>.</w:t>
                  </w:r>
                  <w:r>
                    <w:rPr>
                      <w:i/>
                      <w:sz w:val="24"/>
                      <w:szCs w:val="24"/>
                    </w:rPr>
                    <w:t xml:space="preserve"> </w:t>
                  </w:r>
                  <w:r>
                    <w:rPr>
                      <w:sz w:val="24"/>
                      <w:szCs w:val="24"/>
                    </w:rPr>
                    <w:t>Here are a few ASL video resources:</w:t>
                  </w:r>
                </w:p>
                <w:p w:rsidR="009C05A9" w:rsidRDefault="00784172">
                  <w:pPr>
                    <w:numPr>
                      <w:ilvl w:val="0"/>
                      <w:numId w:val="1"/>
                    </w:numPr>
                    <w:spacing w:before="240"/>
                    <w:rPr>
                      <w:sz w:val="24"/>
                      <w:szCs w:val="24"/>
                    </w:rPr>
                  </w:pPr>
                  <w:hyperlink r:id="rId20">
                    <w:r>
                      <w:rPr>
                        <w:color w:val="1155CC"/>
                        <w:sz w:val="24"/>
                        <w:szCs w:val="24"/>
                        <w:u w:val="single"/>
                      </w:rPr>
                      <w:t xml:space="preserve">ASL holiday </w:t>
                    </w:r>
                    <w:r>
                      <w:rPr>
                        <w:color w:val="1155CC"/>
                        <w:sz w:val="24"/>
                        <w:szCs w:val="24"/>
                        <w:u w:val="single"/>
                      </w:rPr>
                      <w:t>signs</w:t>
                    </w:r>
                  </w:hyperlink>
                </w:p>
                <w:p w:rsidR="009C05A9" w:rsidRDefault="00784172">
                  <w:pPr>
                    <w:numPr>
                      <w:ilvl w:val="0"/>
                      <w:numId w:val="1"/>
                    </w:numPr>
                    <w:rPr>
                      <w:sz w:val="24"/>
                      <w:szCs w:val="24"/>
                    </w:rPr>
                  </w:pPr>
                  <w:hyperlink r:id="rId21">
                    <w:r>
                      <w:rPr>
                        <w:color w:val="1155CC"/>
                        <w:sz w:val="24"/>
                        <w:szCs w:val="24"/>
                        <w:u w:val="single"/>
                      </w:rPr>
                      <w:t>Learn to sign Jingle Bells</w:t>
                    </w:r>
                  </w:hyperlink>
                  <w:r>
                    <w:rPr>
                      <w:sz w:val="24"/>
                      <w:szCs w:val="24"/>
                    </w:rPr>
                    <w:t xml:space="preserve"> </w:t>
                  </w:r>
                </w:p>
                <w:p w:rsidR="009C05A9" w:rsidRDefault="00784172">
                  <w:pPr>
                    <w:numPr>
                      <w:ilvl w:val="0"/>
                      <w:numId w:val="1"/>
                    </w:numPr>
                    <w:rPr>
                      <w:sz w:val="24"/>
                      <w:szCs w:val="24"/>
                    </w:rPr>
                  </w:pPr>
                  <w:hyperlink r:id="rId22">
                    <w:r>
                      <w:rPr>
                        <w:color w:val="1155CC"/>
                        <w:sz w:val="24"/>
                        <w:szCs w:val="24"/>
                        <w:u w:val="single"/>
                      </w:rPr>
                      <w:t>Christmas sign language lesson</w:t>
                    </w:r>
                  </w:hyperlink>
                </w:p>
                <w:p w:rsidR="009C05A9" w:rsidRDefault="00784172">
                  <w:pPr>
                    <w:spacing w:before="240"/>
                    <w:rPr>
                      <w:sz w:val="24"/>
                      <w:szCs w:val="24"/>
                    </w:rPr>
                  </w:pPr>
                  <w:r>
                    <w:rPr>
                      <w:sz w:val="24"/>
                      <w:szCs w:val="24"/>
                    </w:rPr>
                    <w:t>Please be sure to share your resources with us so we can share them with others.</w:t>
                  </w:r>
                </w:p>
                <w:p w:rsidR="009C05A9" w:rsidRDefault="00784172">
                  <w:pPr>
                    <w:jc w:val="center"/>
                  </w:pPr>
                  <w:r>
                    <w:rPr>
                      <w:noProof/>
                    </w:rPr>
                    <w:lastRenderedPageBreak/>
                    <w:drawing>
                      <wp:inline distT="114300" distB="114300" distL="114300" distR="114300">
                        <wp:extent cx="1724025" cy="1724025"/>
                        <wp:effectExtent l="0" t="0" r="0" b="0"/>
                        <wp:docPr id="6"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3"/>
                                <a:srcRect/>
                                <a:stretch>
                                  <a:fillRect/>
                                </a:stretch>
                              </pic:blipFill>
                              <pic:spPr>
                                <a:xfrm>
                                  <a:off x="0" y="0"/>
                                  <a:ext cx="1724025" cy="1724025"/>
                                </a:xfrm>
                                <a:prstGeom prst="rect">
                                  <a:avLst/>
                                </a:prstGeom>
                                <a:ln/>
                              </pic:spPr>
                            </pic:pic>
                          </a:graphicData>
                        </a:graphic>
                      </wp:inline>
                    </w:drawing>
                  </w:r>
                </w:p>
                <w:p w:rsidR="009C05A9" w:rsidRDefault="00784172">
                  <w:pPr>
                    <w:jc w:val="center"/>
                    <w:rPr>
                      <w:sz w:val="14"/>
                      <w:szCs w:val="14"/>
                    </w:rPr>
                  </w:pPr>
                  <w:r>
                    <w:rPr>
                      <w:sz w:val="14"/>
                      <w:szCs w:val="14"/>
                    </w:rPr>
                    <w:t xml:space="preserve">[Image Description: The words in red and white “Best </w:t>
                  </w:r>
                  <w:proofErr w:type="gramStart"/>
                  <w:r>
                    <w:rPr>
                      <w:sz w:val="14"/>
                      <w:szCs w:val="14"/>
                    </w:rPr>
                    <w:t>Practice ”</w:t>
                  </w:r>
                  <w:proofErr w:type="gramEnd"/>
                  <w:r>
                    <w:rPr>
                      <w:sz w:val="14"/>
                      <w:szCs w:val="14"/>
                    </w:rPr>
                    <w:t>is in a circle with stars on the outside of the words.]</w:t>
                  </w:r>
                </w:p>
              </w:tc>
            </w:tr>
          </w:tbl>
          <w:p w:rsidR="009C05A9" w:rsidRDefault="009C05A9"/>
          <w:tbl>
            <w:tblPr>
              <w:tblStyle w:val="a4"/>
              <w:tblW w:w="876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0"/>
            </w:tblGrid>
            <w:tr w:rsidR="009C05A9">
              <w:tc>
                <w:tcPr>
                  <w:tcW w:w="8760" w:type="dxa"/>
                  <w:shd w:val="clear" w:color="auto" w:fill="EA9999"/>
                </w:tcPr>
                <w:p w:rsidR="009C05A9" w:rsidRDefault="00784172">
                  <w:pPr>
                    <w:jc w:val="center"/>
                  </w:pPr>
                  <w:r>
                    <w:rPr>
                      <w:b/>
                      <w:sz w:val="28"/>
                      <w:szCs w:val="28"/>
                    </w:rPr>
                    <w:br/>
                    <w:t>Available Grants</w:t>
                  </w:r>
                </w:p>
                <w:p w:rsidR="009C05A9" w:rsidRDefault="00784172">
                  <w:pPr>
                    <w:spacing w:before="240"/>
                    <w:rPr>
                      <w:sz w:val="24"/>
                      <w:szCs w:val="24"/>
                    </w:rPr>
                  </w:pPr>
                  <w:r>
                    <w:rPr>
                      <w:sz w:val="24"/>
                      <w:szCs w:val="24"/>
                    </w:rPr>
                    <w:t>This January, the Deaf &amp; Hard of H</w:t>
                  </w:r>
                  <w:r>
                    <w:rPr>
                      <w:sz w:val="24"/>
                      <w:szCs w:val="24"/>
                    </w:rPr>
                    <w:t xml:space="preserve">earing Ministries Committee is accepting grant applications that support churches or ministries to implement or expand their Deaf ministry. Applications can be </w:t>
                  </w:r>
                  <w:hyperlink r:id="rId24">
                    <w:r>
                      <w:rPr>
                        <w:color w:val="1155CC"/>
                        <w:sz w:val="24"/>
                        <w:szCs w:val="24"/>
                        <w:u w:val="single"/>
                      </w:rPr>
                      <w:t>found here</w:t>
                    </w:r>
                  </w:hyperlink>
                  <w:r>
                    <w:rPr>
                      <w:sz w:val="24"/>
                      <w:szCs w:val="24"/>
                    </w:rPr>
                    <w:t xml:space="preserve"> and </w:t>
                  </w:r>
                  <w:r>
                    <w:rPr>
                      <w:sz w:val="24"/>
                      <w:szCs w:val="24"/>
                      <w:u w:val="single"/>
                    </w:rPr>
                    <w:t>must be submitted no</w:t>
                  </w:r>
                  <w:r>
                    <w:rPr>
                      <w:sz w:val="24"/>
                      <w:szCs w:val="24"/>
                      <w:u w:val="single"/>
                    </w:rPr>
                    <w:t xml:space="preserve"> later than January 31, 2020.</w:t>
                  </w:r>
                  <w:r>
                    <w:rPr>
                      <w:sz w:val="24"/>
                      <w:szCs w:val="24"/>
                    </w:rPr>
                    <w:t xml:space="preserve"> </w:t>
                  </w:r>
                  <w:r>
                    <w:rPr>
                      <w:i/>
                      <w:sz w:val="24"/>
                      <w:szCs w:val="24"/>
                    </w:rPr>
                    <w:t>Grants of up to $5,000 will be awarded</w:t>
                  </w:r>
                  <w:r>
                    <w:rPr>
                      <w:sz w:val="24"/>
                      <w:szCs w:val="24"/>
                    </w:rPr>
                    <w:t xml:space="preserve">. Funding is limited and grants should have some aspect of community impact. Contact Rev. Leo Yates, Jr. at </w:t>
                  </w:r>
                  <w:hyperlink r:id="rId25">
                    <w:r>
                      <w:rPr>
                        <w:color w:val="1155CC"/>
                        <w:sz w:val="24"/>
                        <w:szCs w:val="24"/>
                        <w:u w:val="single"/>
                      </w:rPr>
                      <w:t>leoyjr@gmail.com</w:t>
                    </w:r>
                  </w:hyperlink>
                  <w:r>
                    <w:rPr>
                      <w:sz w:val="24"/>
                      <w:szCs w:val="24"/>
                    </w:rPr>
                    <w:t xml:space="preserve"> for questions or for</w:t>
                  </w:r>
                  <w:r>
                    <w:rPr>
                      <w:sz w:val="24"/>
                      <w:szCs w:val="24"/>
                    </w:rPr>
                    <w:t xml:space="preserve"> ministry ideas. </w:t>
                  </w:r>
                </w:p>
                <w:p w:rsidR="009C05A9" w:rsidRDefault="00784172">
                  <w:pPr>
                    <w:spacing w:before="240"/>
                    <w:jc w:val="center"/>
                    <w:rPr>
                      <w:sz w:val="14"/>
                      <w:szCs w:val="14"/>
                    </w:rPr>
                  </w:pPr>
                  <w:r>
                    <w:rPr>
                      <w:noProof/>
                      <w:sz w:val="24"/>
                      <w:szCs w:val="24"/>
                    </w:rPr>
                    <w:drawing>
                      <wp:inline distT="114300" distB="114300" distL="114300" distR="114300">
                        <wp:extent cx="1381255" cy="919163"/>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6"/>
                                <a:srcRect/>
                                <a:stretch>
                                  <a:fillRect/>
                                </a:stretch>
                              </pic:blipFill>
                              <pic:spPr>
                                <a:xfrm>
                                  <a:off x="0" y="0"/>
                                  <a:ext cx="1381255" cy="919163"/>
                                </a:xfrm>
                                <a:prstGeom prst="rect">
                                  <a:avLst/>
                                </a:prstGeom>
                                <a:ln/>
                              </pic:spPr>
                            </pic:pic>
                          </a:graphicData>
                        </a:graphic>
                      </wp:inline>
                    </w:drawing>
                  </w:r>
                  <w:r>
                    <w:rPr>
                      <w:sz w:val="24"/>
                      <w:szCs w:val="24"/>
                    </w:rPr>
                    <w:br/>
                  </w:r>
                  <w:r>
                    <w:rPr>
                      <w:sz w:val="14"/>
                      <w:szCs w:val="14"/>
                    </w:rPr>
                    <w:t>[Image Description: A posted outdoor sign with the word “Grants” along with the blue sky in the background.]</w:t>
                  </w:r>
                </w:p>
              </w:tc>
            </w:tr>
          </w:tbl>
          <w:p w:rsidR="009C05A9" w:rsidRDefault="009C05A9"/>
          <w:tbl>
            <w:tblPr>
              <w:tblStyle w:val="a5"/>
              <w:tblW w:w="867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70"/>
              <w:gridCol w:w="4200"/>
            </w:tblGrid>
            <w:tr w:rsidR="009C05A9">
              <w:trPr>
                <w:trHeight w:val="5320"/>
              </w:trPr>
              <w:tc>
                <w:tcPr>
                  <w:tcW w:w="4470" w:type="dxa"/>
                  <w:shd w:val="clear" w:color="auto" w:fill="A2C4C9"/>
                </w:tcPr>
                <w:p w:rsidR="009C05A9" w:rsidRDefault="009C05A9">
                  <w:pPr>
                    <w:jc w:val="center"/>
                    <w:rPr>
                      <w:b/>
                      <w:sz w:val="28"/>
                      <w:szCs w:val="28"/>
                    </w:rPr>
                  </w:pPr>
                </w:p>
                <w:p w:rsidR="009C05A9" w:rsidRDefault="00784172">
                  <w:pPr>
                    <w:jc w:val="center"/>
                    <w:rPr>
                      <w:b/>
                      <w:sz w:val="16"/>
                      <w:szCs w:val="16"/>
                    </w:rPr>
                  </w:pPr>
                  <w:r>
                    <w:rPr>
                      <w:b/>
                      <w:sz w:val="28"/>
                      <w:szCs w:val="28"/>
                    </w:rPr>
                    <w:t>Deaf Ministry Spotlight</w:t>
                  </w:r>
                  <w:r>
                    <w:rPr>
                      <w:b/>
                      <w:sz w:val="28"/>
                      <w:szCs w:val="28"/>
                    </w:rPr>
                    <w:br/>
                  </w:r>
                </w:p>
                <w:p w:rsidR="009C05A9" w:rsidRDefault="00784172">
                  <w:pPr>
                    <w:rPr>
                      <w:sz w:val="16"/>
                      <w:szCs w:val="16"/>
                    </w:rPr>
                  </w:pPr>
                  <w:r>
                    <w:rPr>
                      <w:sz w:val="24"/>
                      <w:szCs w:val="24"/>
                    </w:rPr>
                    <w:t xml:space="preserve">This edition’s Deaf ministry spotlight comes to you all the way from Reynolds, PA. Located in the Western PA Annual Conference, </w:t>
                  </w:r>
                  <w:r>
                    <w:rPr>
                      <w:i/>
                      <w:sz w:val="24"/>
                      <w:szCs w:val="24"/>
                    </w:rPr>
                    <w:t>First United Methodist Church,</w:t>
                  </w:r>
                  <w:r>
                    <w:rPr>
                      <w:sz w:val="24"/>
                      <w:szCs w:val="24"/>
                    </w:rPr>
                    <w:t xml:space="preserve"> in Reynoldsville, PA, offers a sign language interpreter, has periodic sign language classes, an </w:t>
                  </w:r>
                  <w:r>
                    <w:rPr>
                      <w:sz w:val="24"/>
                      <w:szCs w:val="24"/>
                    </w:rPr>
                    <w:t xml:space="preserve">accessibility webpage, provides assistive listening devices for hard of hearing and late-deafened persons, utilizes multimedia, and disseminates large print bulletins for Deafblind and/or persons with vision loss.  To learn more about First UMC, check out </w:t>
                  </w:r>
                  <w:hyperlink r:id="rId27">
                    <w:r>
                      <w:rPr>
                        <w:color w:val="1155CC"/>
                        <w:sz w:val="24"/>
                        <w:szCs w:val="24"/>
                        <w:u w:val="single"/>
                      </w:rPr>
                      <w:t>their website</w:t>
                    </w:r>
                  </w:hyperlink>
                  <w:r>
                    <w:rPr>
                      <w:sz w:val="24"/>
                      <w:szCs w:val="24"/>
                    </w:rPr>
                    <w:t>.</w:t>
                  </w:r>
                  <w:r>
                    <w:rPr>
                      <w:sz w:val="24"/>
                      <w:szCs w:val="24"/>
                    </w:rPr>
                    <w:br/>
                  </w:r>
                </w:p>
                <w:p w:rsidR="009C05A9" w:rsidRDefault="00784172">
                  <w:pPr>
                    <w:jc w:val="center"/>
                    <w:rPr>
                      <w:sz w:val="24"/>
                      <w:szCs w:val="24"/>
                    </w:rPr>
                  </w:pPr>
                  <w:r>
                    <w:rPr>
                      <w:noProof/>
                      <w:sz w:val="24"/>
                      <w:szCs w:val="24"/>
                    </w:rPr>
                    <w:drawing>
                      <wp:inline distT="114300" distB="114300" distL="114300" distR="114300">
                        <wp:extent cx="2028825" cy="1349856"/>
                        <wp:effectExtent l="0" t="0" r="0" b="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8"/>
                                <a:srcRect/>
                                <a:stretch>
                                  <a:fillRect/>
                                </a:stretch>
                              </pic:blipFill>
                              <pic:spPr>
                                <a:xfrm>
                                  <a:off x="0" y="0"/>
                                  <a:ext cx="2028825" cy="1349856"/>
                                </a:xfrm>
                                <a:prstGeom prst="rect">
                                  <a:avLst/>
                                </a:prstGeom>
                                <a:ln/>
                              </pic:spPr>
                            </pic:pic>
                          </a:graphicData>
                        </a:graphic>
                      </wp:inline>
                    </w:drawing>
                  </w:r>
                  <w:r>
                    <w:rPr>
                      <w:sz w:val="24"/>
                      <w:szCs w:val="24"/>
                    </w:rPr>
                    <w:br/>
                  </w:r>
                  <w:r>
                    <w:rPr>
                      <w:sz w:val="14"/>
                      <w:szCs w:val="14"/>
                    </w:rPr>
                    <w:t>[Image Description: An image of First UMC in Reynoldsville, PA”]</w:t>
                  </w:r>
                </w:p>
              </w:tc>
              <w:tc>
                <w:tcPr>
                  <w:tcW w:w="4200" w:type="dxa"/>
                  <w:shd w:val="clear" w:color="auto" w:fill="FFFF00"/>
                </w:tcPr>
                <w:p w:rsidR="009C05A9" w:rsidRDefault="00784172">
                  <w:pPr>
                    <w:jc w:val="center"/>
                    <w:rPr>
                      <w:b/>
                      <w:sz w:val="28"/>
                      <w:szCs w:val="28"/>
                    </w:rPr>
                  </w:pPr>
                  <w:r>
                    <w:rPr>
                      <w:b/>
                      <w:sz w:val="28"/>
                      <w:szCs w:val="28"/>
                    </w:rPr>
                    <w:br/>
                    <w:t xml:space="preserve">Support for Your Deaf Ministry </w:t>
                  </w:r>
                </w:p>
                <w:p w:rsidR="009C05A9" w:rsidRDefault="009C05A9">
                  <w:pPr>
                    <w:jc w:val="center"/>
                    <w:rPr>
                      <w:b/>
                      <w:sz w:val="16"/>
                      <w:szCs w:val="16"/>
                    </w:rPr>
                  </w:pPr>
                </w:p>
                <w:p w:rsidR="009C05A9" w:rsidRDefault="00784172">
                  <w:pPr>
                    <w:rPr>
                      <w:sz w:val="24"/>
                      <w:szCs w:val="24"/>
                    </w:rPr>
                  </w:pPr>
                  <w:r>
                    <w:rPr>
                      <w:sz w:val="24"/>
                      <w:szCs w:val="24"/>
                    </w:rPr>
                    <w:t>The Deaf and Hard of Hearing Ministries Committee (of Global Ministries) is available to p</w:t>
                  </w:r>
                  <w:r>
                    <w:rPr>
                      <w:sz w:val="24"/>
                      <w:szCs w:val="24"/>
                    </w:rPr>
                    <w:t>rovide support and consultation for churches considering starting a Deaf ministry. Consultation can include how to implement a Deaf ministry, how to promote it, how to have a Deaf-friendly worship service, what resources are available, accessibility ideas,</w:t>
                  </w:r>
                  <w:r>
                    <w:rPr>
                      <w:sz w:val="24"/>
                      <w:szCs w:val="24"/>
                    </w:rPr>
                    <w:t xml:space="preserve"> available grants and other funding sources, and among other needs. Contact the Rev. Leo Yates, Jr. at </w:t>
                  </w:r>
                  <w:hyperlink r:id="rId29">
                    <w:r>
                      <w:rPr>
                        <w:color w:val="1155CC"/>
                        <w:sz w:val="24"/>
                        <w:szCs w:val="24"/>
                        <w:u w:val="single"/>
                      </w:rPr>
                      <w:t>leoyjr@gmail.com</w:t>
                    </w:r>
                  </w:hyperlink>
                  <w:r>
                    <w:rPr>
                      <w:sz w:val="24"/>
                      <w:szCs w:val="24"/>
                    </w:rPr>
                    <w:t xml:space="preserve"> for your consultation.</w:t>
                  </w:r>
                </w:p>
                <w:p w:rsidR="009C05A9" w:rsidRDefault="00784172">
                  <w:r>
                    <w:t xml:space="preserve"> </w:t>
                  </w:r>
                </w:p>
                <w:p w:rsidR="009C05A9" w:rsidRDefault="00784172">
                  <w:pPr>
                    <w:jc w:val="center"/>
                    <w:rPr>
                      <w:sz w:val="14"/>
                      <w:szCs w:val="14"/>
                    </w:rPr>
                  </w:pPr>
                  <w:r>
                    <w:rPr>
                      <w:noProof/>
                      <w:sz w:val="14"/>
                      <w:szCs w:val="14"/>
                    </w:rPr>
                    <w:drawing>
                      <wp:inline distT="114300" distB="114300" distL="114300" distR="114300">
                        <wp:extent cx="1881188" cy="1246834"/>
                        <wp:effectExtent l="0" t="0" r="0" b="0"/>
                        <wp:docPr id="10"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0"/>
                                <a:srcRect/>
                                <a:stretch>
                                  <a:fillRect/>
                                </a:stretch>
                              </pic:blipFill>
                              <pic:spPr>
                                <a:xfrm>
                                  <a:off x="0" y="0"/>
                                  <a:ext cx="1881188" cy="1246834"/>
                                </a:xfrm>
                                <a:prstGeom prst="rect">
                                  <a:avLst/>
                                </a:prstGeom>
                                <a:ln/>
                              </pic:spPr>
                            </pic:pic>
                          </a:graphicData>
                        </a:graphic>
                      </wp:inline>
                    </w:drawing>
                  </w:r>
                  <w:r>
                    <w:rPr>
                      <w:sz w:val="14"/>
                      <w:szCs w:val="14"/>
                    </w:rPr>
                    <w:br/>
                    <w:t>[Image Description: An image of a red pencil with the written word</w:t>
                  </w:r>
                  <w:r>
                    <w:rPr>
                      <w:sz w:val="14"/>
                      <w:szCs w:val="14"/>
                    </w:rPr>
                    <w:t xml:space="preserve"> “support.”]</w:t>
                  </w:r>
                </w:p>
              </w:tc>
            </w:tr>
          </w:tbl>
          <w:p w:rsidR="009C05A9" w:rsidRDefault="009C05A9"/>
          <w:tbl>
            <w:tblPr>
              <w:tblStyle w:val="a6"/>
              <w:tblW w:w="867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70"/>
            </w:tblGrid>
            <w:tr w:rsidR="009C05A9">
              <w:tc>
                <w:tcPr>
                  <w:tcW w:w="8670" w:type="dxa"/>
                  <w:shd w:val="clear" w:color="auto" w:fill="FF00FF"/>
                  <w:tcMar>
                    <w:top w:w="100" w:type="dxa"/>
                    <w:left w:w="100" w:type="dxa"/>
                    <w:bottom w:w="100" w:type="dxa"/>
                    <w:right w:w="100" w:type="dxa"/>
                  </w:tcMar>
                </w:tcPr>
                <w:p w:rsidR="009C05A9" w:rsidRDefault="00784172">
                  <w:pPr>
                    <w:widowControl w:val="0"/>
                    <w:spacing w:before="240" w:after="0" w:line="240" w:lineRule="auto"/>
                    <w:jc w:val="center"/>
                    <w:rPr>
                      <w:b/>
                      <w:sz w:val="28"/>
                      <w:szCs w:val="28"/>
                    </w:rPr>
                  </w:pPr>
                  <w:r>
                    <w:rPr>
                      <w:b/>
                      <w:sz w:val="28"/>
                      <w:szCs w:val="28"/>
                    </w:rPr>
                    <w:t>Accessibility Ideas</w:t>
                  </w:r>
                </w:p>
                <w:p w:rsidR="009C05A9" w:rsidRDefault="00784172">
                  <w:pPr>
                    <w:widowControl w:val="0"/>
                    <w:spacing w:before="240" w:after="0" w:line="276" w:lineRule="auto"/>
                    <w:jc w:val="center"/>
                    <w:rPr>
                      <w:sz w:val="14"/>
                      <w:szCs w:val="14"/>
                    </w:rPr>
                  </w:pPr>
                  <w:r>
                    <w:rPr>
                      <w:noProof/>
                    </w:rPr>
                    <w:drawing>
                      <wp:inline distT="114300" distB="114300" distL="114300" distR="114300">
                        <wp:extent cx="3124200" cy="137160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1"/>
                                <a:srcRect/>
                                <a:stretch>
                                  <a:fillRect/>
                                </a:stretch>
                              </pic:blipFill>
                              <pic:spPr>
                                <a:xfrm>
                                  <a:off x="0" y="0"/>
                                  <a:ext cx="3124200" cy="1371600"/>
                                </a:xfrm>
                                <a:prstGeom prst="rect">
                                  <a:avLst/>
                                </a:prstGeom>
                                <a:ln/>
                              </pic:spPr>
                            </pic:pic>
                          </a:graphicData>
                        </a:graphic>
                      </wp:inline>
                    </w:drawing>
                  </w:r>
                  <w:r>
                    <w:br/>
                  </w:r>
                  <w:r>
                    <w:rPr>
                      <w:sz w:val="14"/>
                      <w:szCs w:val="14"/>
                    </w:rPr>
                    <w:t>[Image Description: 10 disability symbols, such as low vision, captioning, large print, and audio description.]</w:t>
                  </w:r>
                </w:p>
                <w:p w:rsidR="009C05A9" w:rsidRDefault="00784172">
                  <w:pPr>
                    <w:widowControl w:val="0"/>
                    <w:spacing w:before="240" w:after="0" w:line="240" w:lineRule="auto"/>
                    <w:rPr>
                      <w:sz w:val="24"/>
                      <w:szCs w:val="24"/>
                    </w:rPr>
                  </w:pPr>
                  <w:r>
                    <w:rPr>
                      <w:sz w:val="24"/>
                      <w:szCs w:val="24"/>
                    </w:rPr>
                    <w:t xml:space="preserve">This </w:t>
                  </w:r>
                  <w:r>
                    <w:rPr>
                      <w:i/>
                      <w:sz w:val="24"/>
                      <w:szCs w:val="24"/>
                    </w:rPr>
                    <w:t>edition’s accessibility idea</w:t>
                  </w:r>
                  <w:r>
                    <w:rPr>
                      <w:sz w:val="24"/>
                      <w:szCs w:val="24"/>
                    </w:rPr>
                    <w:t xml:space="preserve"> is to </w:t>
                  </w:r>
                  <w:r>
                    <w:rPr>
                      <w:b/>
                      <w:sz w:val="24"/>
                      <w:szCs w:val="24"/>
                      <w:u w:val="single"/>
                    </w:rPr>
                    <w:t>post accessibility signs</w:t>
                  </w:r>
                  <w:r>
                    <w:rPr>
                      <w:sz w:val="24"/>
                      <w:szCs w:val="24"/>
                    </w:rPr>
                    <w:t xml:space="preserve"> for not only Deaf and hard of hearing persons, but for people with disabilities as well. Accessibility signs are not only for parking spaces, but wherever people are, both inside and outside the church. When signs are posted, they better assist people who</w:t>
                  </w:r>
                  <w:r>
                    <w:rPr>
                      <w:sz w:val="24"/>
                      <w:szCs w:val="24"/>
                    </w:rPr>
                    <w:t xml:space="preserve"> may need accommodations or accessibility.  For instance, posting </w:t>
                  </w:r>
                  <w:proofErr w:type="gramStart"/>
                  <w:r>
                    <w:rPr>
                      <w:sz w:val="24"/>
                      <w:szCs w:val="24"/>
                    </w:rPr>
                    <w:t>a</w:t>
                  </w:r>
                  <w:proofErr w:type="gramEnd"/>
                  <w:r>
                    <w:rPr>
                      <w:sz w:val="24"/>
                      <w:szCs w:val="24"/>
                    </w:rPr>
                    <w:t xml:space="preserve"> “Assistive Listening System/Device are Available” </w:t>
                  </w:r>
                  <w:r>
                    <w:rPr>
                      <w:sz w:val="24"/>
                      <w:szCs w:val="24"/>
                    </w:rPr>
                    <w:lastRenderedPageBreak/>
                    <w:t xml:space="preserve">sign in the foyer near the sanctuary doors alerts hard of hearing and late-deafened persons that headsets are available. Also, by posting </w:t>
                  </w:r>
                  <w:r>
                    <w:rPr>
                      <w:sz w:val="24"/>
                      <w:szCs w:val="24"/>
                    </w:rPr>
                    <w:t>a “Large Print Bulletins Available” sign near where ushers disseminate bulletins, it alerts persons with vision loss and/or Deafblind persons with limited vision of their availability.  Besides posting signs, many churches are including accessibility infor</w:t>
                  </w:r>
                  <w:r>
                    <w:rPr>
                      <w:sz w:val="24"/>
                      <w:szCs w:val="24"/>
                    </w:rPr>
                    <w:t xml:space="preserve">mation on their website and on social media. </w:t>
                  </w:r>
                  <w:hyperlink r:id="rId32">
                    <w:r>
                      <w:rPr>
                        <w:color w:val="1155CC"/>
                        <w:sz w:val="24"/>
                        <w:szCs w:val="24"/>
                        <w:u w:val="single"/>
                      </w:rPr>
                      <w:t>See here</w:t>
                    </w:r>
                  </w:hyperlink>
                  <w:r>
                    <w:rPr>
                      <w:sz w:val="24"/>
                      <w:szCs w:val="24"/>
                    </w:rPr>
                    <w:t xml:space="preserve"> for an example. Help your church to take “welcoming” to the next level by posting accessibility signs. </w:t>
                  </w:r>
                </w:p>
                <w:p w:rsidR="009C05A9" w:rsidRDefault="00784172">
                  <w:pPr>
                    <w:widowControl w:val="0"/>
                    <w:spacing w:before="240" w:after="0" w:line="240" w:lineRule="auto"/>
                    <w:jc w:val="center"/>
                    <w:rPr>
                      <w:sz w:val="24"/>
                      <w:szCs w:val="24"/>
                    </w:rPr>
                  </w:pPr>
                  <w:r>
                    <w:rPr>
                      <w:noProof/>
                      <w:sz w:val="24"/>
                      <w:szCs w:val="24"/>
                    </w:rPr>
                    <w:drawing>
                      <wp:inline distT="114300" distB="114300" distL="114300" distR="114300">
                        <wp:extent cx="539997" cy="823913"/>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3"/>
                                <a:srcRect/>
                                <a:stretch>
                                  <a:fillRect/>
                                </a:stretch>
                              </pic:blipFill>
                              <pic:spPr>
                                <a:xfrm>
                                  <a:off x="0" y="0"/>
                                  <a:ext cx="539997" cy="823913"/>
                                </a:xfrm>
                                <a:prstGeom prst="rect">
                                  <a:avLst/>
                                </a:prstGeom>
                                <a:ln/>
                              </pic:spPr>
                            </pic:pic>
                          </a:graphicData>
                        </a:graphic>
                      </wp:inline>
                    </w:drawing>
                  </w:r>
                  <w:r>
                    <w:rPr>
                      <w:sz w:val="24"/>
                      <w:szCs w:val="24"/>
                    </w:rPr>
                    <w:br/>
                  </w:r>
                  <w:r>
                    <w:rPr>
                      <w:sz w:val="14"/>
                      <w:szCs w:val="14"/>
                    </w:rPr>
                    <w:t>[Image Description: a blue “accessib</w:t>
                  </w:r>
                  <w:r>
                    <w:rPr>
                      <w:sz w:val="14"/>
                      <w:szCs w:val="14"/>
                    </w:rPr>
                    <w:t>le entrance” sign with an arrow pointing to the direction.].</w:t>
                  </w:r>
                </w:p>
              </w:tc>
            </w:tr>
          </w:tbl>
          <w:p w:rsidR="009C05A9" w:rsidRDefault="009C05A9"/>
          <w:tbl>
            <w:tblPr>
              <w:tblStyle w:val="a7"/>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9C05A9">
              <w:tc>
                <w:tcPr>
                  <w:tcW w:w="8700" w:type="dxa"/>
                  <w:shd w:val="clear" w:color="auto" w:fill="00FFFF"/>
                  <w:tcMar>
                    <w:top w:w="100" w:type="dxa"/>
                    <w:left w:w="100" w:type="dxa"/>
                    <w:bottom w:w="100" w:type="dxa"/>
                    <w:right w:w="100" w:type="dxa"/>
                  </w:tcMar>
                </w:tcPr>
                <w:p w:rsidR="009C05A9" w:rsidRDefault="00784172">
                  <w:pPr>
                    <w:widowControl w:val="0"/>
                    <w:spacing w:after="0" w:line="256" w:lineRule="auto"/>
                    <w:jc w:val="center"/>
                  </w:pPr>
                  <w:r>
                    <w:rPr>
                      <w:noProof/>
                    </w:rPr>
                    <w:drawing>
                      <wp:inline distT="114300" distB="114300" distL="114300" distR="114300">
                        <wp:extent cx="4524375" cy="3495675"/>
                        <wp:effectExtent l="0" t="0" r="0" b="0"/>
                        <wp:docPr id="1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4"/>
                                <a:srcRect/>
                                <a:stretch>
                                  <a:fillRect/>
                                </a:stretch>
                              </pic:blipFill>
                              <pic:spPr>
                                <a:xfrm>
                                  <a:off x="0" y="0"/>
                                  <a:ext cx="4524375" cy="3495675"/>
                                </a:xfrm>
                                <a:prstGeom prst="rect">
                                  <a:avLst/>
                                </a:prstGeom>
                                <a:ln/>
                              </pic:spPr>
                            </pic:pic>
                          </a:graphicData>
                        </a:graphic>
                      </wp:inline>
                    </w:drawing>
                  </w:r>
                </w:p>
                <w:p w:rsidR="009C05A9" w:rsidRDefault="00784172">
                  <w:pPr>
                    <w:widowControl w:val="0"/>
                    <w:pBdr>
                      <w:top w:val="nil"/>
                      <w:left w:val="nil"/>
                      <w:bottom w:val="nil"/>
                      <w:right w:val="nil"/>
                      <w:between w:val="nil"/>
                    </w:pBdr>
                    <w:spacing w:after="0" w:line="240" w:lineRule="auto"/>
                    <w:jc w:val="center"/>
                    <w:rPr>
                      <w:color w:val="FF0000"/>
                      <w:sz w:val="14"/>
                      <w:szCs w:val="14"/>
                    </w:rPr>
                  </w:pPr>
                  <w:r>
                    <w:rPr>
                      <w:color w:val="FF0000"/>
                      <w:sz w:val="14"/>
                      <w:szCs w:val="14"/>
                    </w:rPr>
                    <w:t>[Image Description: A flyer of the NEJ Deaf Ministries Conference scheduled Aug 7-8, 2020 at Grace UMC in Philadelphia, PA.]</w:t>
                  </w:r>
                </w:p>
              </w:tc>
            </w:tr>
          </w:tbl>
          <w:p w:rsidR="009C05A9" w:rsidRDefault="009C05A9"/>
          <w:tbl>
            <w:tblPr>
              <w:tblStyle w:val="a8"/>
              <w:tblW w:w="867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70"/>
            </w:tblGrid>
            <w:tr w:rsidR="009C05A9">
              <w:tc>
                <w:tcPr>
                  <w:tcW w:w="8670" w:type="dxa"/>
                  <w:shd w:val="clear" w:color="auto" w:fill="D5DCE4"/>
                </w:tcPr>
                <w:p w:rsidR="009C05A9" w:rsidRDefault="00784172">
                  <w:pPr>
                    <w:jc w:val="center"/>
                    <w:rPr>
                      <w:b/>
                      <w:sz w:val="28"/>
                      <w:szCs w:val="28"/>
                    </w:rPr>
                  </w:pPr>
                  <w:r>
                    <w:rPr>
                      <w:b/>
                      <w:sz w:val="28"/>
                      <w:szCs w:val="28"/>
                    </w:rPr>
                    <w:t>FOLLOW US</w:t>
                  </w:r>
                </w:p>
                <w:p w:rsidR="009C05A9" w:rsidRDefault="00784172">
                  <w:r>
                    <w:t xml:space="preserve">Follow us on </w:t>
                  </w:r>
                  <w:hyperlink r:id="rId35">
                    <w:r>
                      <w:rPr>
                        <w:color w:val="0563C1"/>
                        <w:u w:val="single"/>
                      </w:rPr>
                      <w:t>Facebook</w:t>
                    </w:r>
                  </w:hyperlink>
                  <w:r>
                    <w:t xml:space="preserve"> </w:t>
                  </w:r>
                </w:p>
                <w:p w:rsidR="009C05A9" w:rsidRDefault="00784172">
                  <w:r>
                    <w:t xml:space="preserve">Follow us on </w:t>
                  </w:r>
                  <w:hyperlink r:id="rId36">
                    <w:r>
                      <w:rPr>
                        <w:color w:val="0563C1"/>
                        <w:u w:val="single"/>
                      </w:rPr>
                      <w:t>Pinterest</w:t>
                    </w:r>
                  </w:hyperlink>
                  <w:r>
                    <w:t xml:space="preserve"> </w:t>
                  </w:r>
                </w:p>
                <w:p w:rsidR="009C05A9" w:rsidRDefault="00784172">
                  <w:r>
                    <w:t xml:space="preserve">Follow us on </w:t>
                  </w:r>
                  <w:hyperlink r:id="rId37">
                    <w:r>
                      <w:rPr>
                        <w:color w:val="0563C1"/>
                        <w:u w:val="single"/>
                      </w:rPr>
                      <w:t>Twitter</w:t>
                    </w:r>
                  </w:hyperlink>
                  <w:r>
                    <w:br/>
                    <w:t xml:space="preserve">Follow us on our </w:t>
                  </w:r>
                  <w:hyperlink r:id="rId38">
                    <w:r>
                      <w:rPr>
                        <w:color w:val="1155CC"/>
                        <w:u w:val="single"/>
                      </w:rPr>
                      <w:t>website</w:t>
                    </w:r>
                  </w:hyperlink>
                  <w:r>
                    <w:br/>
                  </w:r>
                  <w:hyperlink r:id="rId39">
                    <w:r>
                      <w:rPr>
                        <w:color w:val="1155CC"/>
                        <w:u w:val="single"/>
                      </w:rPr>
                      <w:t xml:space="preserve">Click here </w:t>
                    </w:r>
                  </w:hyperlink>
                  <w:r>
                    <w:t>for past newsletters</w:t>
                  </w:r>
                </w:p>
                <w:p w:rsidR="009C05A9" w:rsidRDefault="009C05A9"/>
                <w:p w:rsidR="009C05A9" w:rsidRDefault="00784172">
                  <w:r>
                    <w:t>Check out our sister committees and organizations:</w:t>
                  </w:r>
                </w:p>
                <w:p w:rsidR="009C05A9" w:rsidRDefault="00784172">
                  <w:hyperlink r:id="rId40">
                    <w:proofErr w:type="spellStart"/>
                    <w:r>
                      <w:rPr>
                        <w:color w:val="0563C1"/>
                        <w:u w:val="single"/>
                      </w:rPr>
                      <w:t>DisAbility</w:t>
                    </w:r>
                    <w:proofErr w:type="spellEnd"/>
                    <w:r>
                      <w:rPr>
                        <w:color w:val="0563C1"/>
                        <w:u w:val="single"/>
                      </w:rPr>
                      <w:t xml:space="preserve"> Ministries Committee</w:t>
                    </w:r>
                  </w:hyperlink>
                  <w:r>
                    <w:br/>
                  </w:r>
                  <w:hyperlink r:id="rId41">
                    <w:r>
                      <w:rPr>
                        <w:color w:val="0563C1"/>
                        <w:u w:val="single"/>
                      </w:rPr>
                      <w:t>United Methodist Association of Ministers with Disabilities</w:t>
                    </w:r>
                  </w:hyperlink>
                  <w:r>
                    <w:br/>
                  </w:r>
                  <w:hyperlink r:id="rId42">
                    <w:r>
                      <w:rPr>
                        <w:color w:val="0563C1"/>
                        <w:u w:val="single"/>
                      </w:rPr>
                      <w:t>United Methodist Congress of t</w:t>
                    </w:r>
                    <w:r>
                      <w:rPr>
                        <w:color w:val="0563C1"/>
                        <w:u w:val="single"/>
                      </w:rPr>
                      <w:t>he Deaf</w:t>
                    </w:r>
                  </w:hyperlink>
                  <w:r>
                    <w:br/>
                  </w:r>
                  <w:hyperlink r:id="rId43">
                    <w:r>
                      <w:rPr>
                        <w:color w:val="0563C1"/>
                        <w:u w:val="single"/>
                      </w:rPr>
                      <w:t>Mental Health Ministries</w:t>
                    </w:r>
                  </w:hyperlink>
                  <w:r>
                    <w:t xml:space="preserve"> </w:t>
                  </w:r>
                </w:p>
                <w:p w:rsidR="009C05A9" w:rsidRDefault="009C05A9"/>
                <w:p w:rsidR="009C05A9" w:rsidRDefault="00784172">
                  <w:r>
                    <w:t xml:space="preserve">Copyright © * 2019 * Global Ministries Committee on Deaf and Hard of Hearing Ministries *, All rights reserved. Website: www.umdeaf.org. Email questions </w:t>
                  </w:r>
                  <w:r>
                    <w:t xml:space="preserve">or comments to umdeaf@gmail.com Mailing address: </w:t>
                  </w:r>
                  <w:r>
                    <w:br/>
                    <w:t xml:space="preserve">General Board of Global Ministries </w:t>
                  </w:r>
                  <w:r>
                    <w:br/>
                    <w:t xml:space="preserve">Attn: Sabrina Rodgers </w:t>
                  </w:r>
                  <w:r>
                    <w:br/>
                    <w:t xml:space="preserve">458 Ponce De Leone Ave NE </w:t>
                  </w:r>
                  <w:r>
                    <w:br/>
                    <w:t>Atlanta, GA 30308</w:t>
                  </w:r>
                </w:p>
                <w:p w:rsidR="009C05A9" w:rsidRDefault="009C05A9"/>
                <w:p w:rsidR="009C05A9" w:rsidRDefault="00784172">
                  <w:pPr>
                    <w:jc w:val="center"/>
                    <w:rPr>
                      <w:sz w:val="14"/>
                      <w:szCs w:val="14"/>
                    </w:rPr>
                  </w:pPr>
                  <w:hyperlink r:id="rId44">
                    <w:r>
                      <w:rPr>
                        <w:noProof/>
                        <w:color w:val="1155CC"/>
                        <w:u w:val="single"/>
                      </w:rPr>
                      <w:drawing>
                        <wp:inline distT="114300" distB="114300" distL="114300" distR="114300">
                          <wp:extent cx="4015596" cy="633413"/>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5"/>
                                  <a:srcRect/>
                                  <a:stretch>
                                    <a:fillRect/>
                                  </a:stretch>
                                </pic:blipFill>
                                <pic:spPr>
                                  <a:xfrm>
                                    <a:off x="0" y="0"/>
                                    <a:ext cx="4015596" cy="633413"/>
                                  </a:xfrm>
                                  <a:prstGeom prst="rect">
                                    <a:avLst/>
                                  </a:prstGeom>
                                  <a:ln/>
                                </pic:spPr>
                              </pic:pic>
                            </a:graphicData>
                          </a:graphic>
                        </wp:inline>
                      </w:drawing>
                    </w:r>
                  </w:hyperlink>
                  <w:r>
                    <w:br/>
                  </w:r>
                  <w:r>
                    <w:rPr>
                      <w:sz w:val="14"/>
                      <w:szCs w:val="14"/>
                    </w:rPr>
                    <w:t>[I</w:t>
                  </w:r>
                  <w:r>
                    <w:rPr>
                      <w:sz w:val="14"/>
                      <w:szCs w:val="14"/>
                    </w:rPr>
                    <w:t>mage Description: Red and white rectangle image with the words “Make a Gift Online; 100% of each gift to The Advance reaches its intended mission or ministry” with a link to make a donation.]</w:t>
                  </w:r>
                </w:p>
              </w:tc>
            </w:tr>
          </w:tbl>
          <w:p w:rsidR="009C05A9" w:rsidRDefault="009C05A9"/>
        </w:tc>
      </w:tr>
    </w:tbl>
    <w:p w:rsidR="009C05A9" w:rsidRDefault="009C05A9"/>
    <w:sectPr w:rsidR="009C05A9">
      <w:headerReference w:type="default" r:id="rId4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172" w:rsidRDefault="00784172">
      <w:pPr>
        <w:spacing w:after="0" w:line="240" w:lineRule="auto"/>
      </w:pPr>
      <w:r>
        <w:separator/>
      </w:r>
    </w:p>
  </w:endnote>
  <w:endnote w:type="continuationSeparator" w:id="0">
    <w:p w:rsidR="00784172" w:rsidRDefault="0078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172" w:rsidRDefault="00784172">
      <w:pPr>
        <w:spacing w:after="0" w:line="240" w:lineRule="auto"/>
      </w:pPr>
      <w:r>
        <w:separator/>
      </w:r>
    </w:p>
  </w:footnote>
  <w:footnote w:type="continuationSeparator" w:id="0">
    <w:p w:rsidR="00784172" w:rsidRDefault="007841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A9" w:rsidRDefault="009C05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5518F"/>
    <w:multiLevelType w:val="multilevel"/>
    <w:tmpl w:val="2A64A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A9"/>
    <w:rsid w:val="00784172"/>
    <w:rsid w:val="009C05A9"/>
    <w:rsid w:val="00F05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085F8-DE70-4506-8E87-0C199871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whorange.net/photos/uncategorized/2008/08/07/american_manual_alphabet.jpg" TargetMode="External"/><Relationship Id="rId18" Type="http://schemas.openxmlformats.org/officeDocument/2006/relationships/hyperlink" Target="https://docs.google.com/forms/d/e/1FAIpQLScMIe3tGBmNzptop1qkJM5j2zCZrwU_P7lsdFxB7a2WnbksQw/viewform" TargetMode="External"/><Relationship Id="rId26" Type="http://schemas.openxmlformats.org/officeDocument/2006/relationships/image" Target="media/image6.jpg"/><Relationship Id="rId39" Type="http://schemas.openxmlformats.org/officeDocument/2006/relationships/hyperlink" Target="https://www.umdeaf.org/news/" TargetMode="External"/><Relationship Id="rId21" Type="http://schemas.openxmlformats.org/officeDocument/2006/relationships/hyperlink" Target="https://www.youtube.com/watch?v=tHMospjKZ_M" TargetMode="External"/><Relationship Id="rId34" Type="http://schemas.openxmlformats.org/officeDocument/2006/relationships/image" Target="media/image11.jpg"/><Relationship Id="rId42" Type="http://schemas.openxmlformats.org/officeDocument/2006/relationships/hyperlink" Target="http://www.umcd.org" TargetMode="External"/><Relationship Id="rId47"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advance.umcmission.org/p-647-deaf-and-hard-of-hearing-ministries.aspx" TargetMode="External"/><Relationship Id="rId29" Type="http://schemas.openxmlformats.org/officeDocument/2006/relationships/hyperlink" Target="mailto:leoyjr@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gningsavvy.com/sign/CHRISTMAS/782/2" TargetMode="External"/><Relationship Id="rId24" Type="http://schemas.openxmlformats.org/officeDocument/2006/relationships/hyperlink" Target="https://www.umdeaf.org/download/grant.doc" TargetMode="External"/><Relationship Id="rId32" Type="http://schemas.openxmlformats.org/officeDocument/2006/relationships/hyperlink" Target="http://www.eumclaurel.org/accessibility/" TargetMode="External"/><Relationship Id="rId37" Type="http://schemas.openxmlformats.org/officeDocument/2006/relationships/hyperlink" Target="https://twitter.com/UMCDHM" TargetMode="External"/><Relationship Id="rId40" Type="http://schemas.openxmlformats.org/officeDocument/2006/relationships/hyperlink" Target="http://www.umcdmc.org" TargetMode="External"/><Relationship Id="rId45"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hyperlink" Target="https://advance.umcmission.org/p-647-deaf-and-hard-of-hearing-ministries.aspx" TargetMode="External"/><Relationship Id="rId23" Type="http://schemas.openxmlformats.org/officeDocument/2006/relationships/image" Target="media/image5.jpg"/><Relationship Id="rId28" Type="http://schemas.openxmlformats.org/officeDocument/2006/relationships/image" Target="media/image7.jpg"/><Relationship Id="rId36" Type="http://schemas.openxmlformats.org/officeDocument/2006/relationships/hyperlink" Target="https://www.pinterest.com/umdisability/deaf-news/" TargetMode="External"/><Relationship Id="rId10" Type="http://schemas.openxmlformats.org/officeDocument/2006/relationships/hyperlink" Target="https://www.umdeaf.org/download/sign.pdf" TargetMode="External"/><Relationship Id="rId19" Type="http://schemas.openxmlformats.org/officeDocument/2006/relationships/hyperlink" Target="https://www.grammarly.com/blog/holiday-words/" TargetMode="External"/><Relationship Id="rId31" Type="http://schemas.openxmlformats.org/officeDocument/2006/relationships/image" Target="media/image9.jpg"/><Relationship Id="rId44" Type="http://schemas.openxmlformats.org/officeDocument/2006/relationships/hyperlink" Target="https://advance.umcmission.org/p-647-deaf-and-hard-of-hearing-ministries.aspx" TargetMode="External"/><Relationship Id="rId4" Type="http://schemas.openxmlformats.org/officeDocument/2006/relationships/webSettings" Target="webSettings.xml"/><Relationship Id="rId9" Type="http://schemas.openxmlformats.org/officeDocument/2006/relationships/hyperlink" Target="https://www.umdeaf.org/download/brochure_worship.pdf" TargetMode="External"/><Relationship Id="rId14" Type="http://schemas.openxmlformats.org/officeDocument/2006/relationships/image" Target="media/image3.png"/><Relationship Id="rId22" Type="http://schemas.openxmlformats.org/officeDocument/2006/relationships/hyperlink" Target="https://www.youtube.com/watch?v=dZe0_SjZegQ" TargetMode="External"/><Relationship Id="rId27" Type="http://schemas.openxmlformats.org/officeDocument/2006/relationships/hyperlink" Target="http://fumcreynoldsville.org/" TargetMode="External"/><Relationship Id="rId30" Type="http://schemas.openxmlformats.org/officeDocument/2006/relationships/image" Target="media/image8.jpg"/><Relationship Id="rId35" Type="http://schemas.openxmlformats.org/officeDocument/2006/relationships/hyperlink" Target="https://www.facebook.com/United-Methodist-Committee-for-Deaf-and-Hard-of-Hearing-Ministries-DHM-152198489326/" TargetMode="External"/><Relationship Id="rId43" Type="http://schemas.openxmlformats.org/officeDocument/2006/relationships/hyperlink" Target="http://www.mentalhealthministries.net/index.html"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youtube.com/watch?v=ViO_hIssllc&amp;feature=emb_logo" TargetMode="External"/><Relationship Id="rId17" Type="http://schemas.openxmlformats.org/officeDocument/2006/relationships/image" Target="media/image4.jpg"/><Relationship Id="rId25" Type="http://schemas.openxmlformats.org/officeDocument/2006/relationships/hyperlink" Target="mailto:leoyjr@gmail.com" TargetMode="External"/><Relationship Id="rId33" Type="http://schemas.openxmlformats.org/officeDocument/2006/relationships/image" Target="media/image10.jpg"/><Relationship Id="rId38" Type="http://schemas.openxmlformats.org/officeDocument/2006/relationships/hyperlink" Target="http://www.umdeaf.org" TargetMode="External"/><Relationship Id="rId46" Type="http://schemas.openxmlformats.org/officeDocument/2006/relationships/header" Target="header1.xml"/><Relationship Id="rId20" Type="http://schemas.openxmlformats.org/officeDocument/2006/relationships/hyperlink" Target="https://www.youtube.com/watch?v=jONg2sReli8" TargetMode="External"/><Relationship Id="rId41" Type="http://schemas.openxmlformats.org/officeDocument/2006/relationships/hyperlink" Target="https://www.umdisabledminis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1427</Words>
  <Characters>8139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Vermande</dc:creator>
  <cp:lastModifiedBy>Tim Vermande</cp:lastModifiedBy>
  <cp:revision>2</cp:revision>
  <dcterms:created xsi:type="dcterms:W3CDTF">2019-12-02T15:10:00Z</dcterms:created>
  <dcterms:modified xsi:type="dcterms:W3CDTF">2019-12-02T15:10:00Z</dcterms:modified>
</cp:coreProperties>
</file>